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shd w:val="clear" w:color="auto" w:fill="FFFFFF"/>
        <w:tblCellMar>
          <w:left w:w="0" w:type="dxa"/>
          <w:right w:w="0" w:type="dxa"/>
        </w:tblCellMar>
        <w:tblLook w:val="04A0"/>
      </w:tblPr>
      <w:tblGrid>
        <w:gridCol w:w="3348"/>
        <w:gridCol w:w="6541"/>
      </w:tblGrid>
      <w:tr w:rsidR="007A40DC" w:rsidRPr="007A40DC" w:rsidTr="007A40DC">
        <w:tc>
          <w:tcPr>
            <w:tcW w:w="3348" w:type="dxa"/>
            <w:shd w:val="clear" w:color="auto" w:fill="FFFFFF"/>
            <w:tcMar>
              <w:top w:w="0" w:type="dxa"/>
              <w:left w:w="108" w:type="dxa"/>
              <w:bottom w:w="0" w:type="dxa"/>
              <w:right w:w="108" w:type="dxa"/>
            </w:tcMa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ỦY BAN NHÂN DÂN </w:t>
            </w:r>
            <w:r w:rsidRPr="007A40DC">
              <w:rPr>
                <w:rFonts w:ascii="Times New Roman" w:eastAsia="Times New Roman" w:hAnsi="Times New Roman" w:cs="Times New Roman"/>
                <w:b/>
                <w:bCs/>
                <w:color w:val="333333"/>
                <w:sz w:val="28"/>
                <w:szCs w:val="28"/>
              </w:rPr>
              <w:br/>
              <w:t>TỈNH QUẢNG NINH</w:t>
            </w:r>
            <w:r w:rsidRPr="007A40DC">
              <w:rPr>
                <w:rFonts w:ascii="Times New Roman" w:eastAsia="Times New Roman" w:hAnsi="Times New Roman" w:cs="Times New Roman"/>
                <w:b/>
                <w:bCs/>
                <w:color w:val="333333"/>
                <w:sz w:val="28"/>
                <w:szCs w:val="28"/>
              </w:rPr>
              <w:br/>
              <w:t>-------</w:t>
            </w:r>
          </w:p>
        </w:tc>
        <w:tc>
          <w:tcPr>
            <w:tcW w:w="6541" w:type="dxa"/>
            <w:shd w:val="clear" w:color="auto" w:fill="FFFFFF"/>
            <w:tcMar>
              <w:top w:w="0" w:type="dxa"/>
              <w:left w:w="108" w:type="dxa"/>
              <w:bottom w:w="0" w:type="dxa"/>
              <w:right w:w="108" w:type="dxa"/>
            </w:tcMa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CỘNG HÒA XÃ HỘI CHỦ NGHĨA VIỆT NAM</w:t>
            </w:r>
            <w:r w:rsidRPr="007A40DC">
              <w:rPr>
                <w:rFonts w:ascii="Times New Roman" w:eastAsia="Times New Roman" w:hAnsi="Times New Roman" w:cs="Times New Roman"/>
                <w:b/>
                <w:bCs/>
                <w:color w:val="333333"/>
                <w:sz w:val="28"/>
                <w:szCs w:val="28"/>
              </w:rPr>
              <w:br/>
              <w:t>Độc lập - Tự do - Hạnh phúc </w:t>
            </w:r>
            <w:r w:rsidRPr="007A40DC">
              <w:rPr>
                <w:rFonts w:ascii="Times New Roman" w:eastAsia="Times New Roman" w:hAnsi="Times New Roman" w:cs="Times New Roman"/>
                <w:b/>
                <w:bCs/>
                <w:color w:val="333333"/>
                <w:sz w:val="28"/>
                <w:szCs w:val="28"/>
              </w:rPr>
              <w:br/>
              <w:t>---------------</w:t>
            </w:r>
          </w:p>
        </w:tc>
      </w:tr>
      <w:tr w:rsidR="007A40DC" w:rsidRPr="007A40DC" w:rsidTr="007A40DC">
        <w:tc>
          <w:tcPr>
            <w:tcW w:w="3348" w:type="dxa"/>
            <w:shd w:val="clear" w:color="auto" w:fill="FFFFFF"/>
            <w:tcMar>
              <w:top w:w="0" w:type="dxa"/>
              <w:left w:w="108" w:type="dxa"/>
              <w:bottom w:w="0" w:type="dxa"/>
              <w:right w:w="108" w:type="dxa"/>
            </w:tcMa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Số: 464/QĐ-UBND</w:t>
            </w:r>
          </w:p>
        </w:tc>
        <w:tc>
          <w:tcPr>
            <w:tcW w:w="6541" w:type="dxa"/>
            <w:shd w:val="clear" w:color="auto" w:fill="FFFFFF"/>
            <w:tcMar>
              <w:top w:w="0" w:type="dxa"/>
              <w:left w:w="108" w:type="dxa"/>
              <w:bottom w:w="0" w:type="dxa"/>
              <w:right w:w="108" w:type="dxa"/>
            </w:tcMar>
            <w:hideMark/>
          </w:tcPr>
          <w:p w:rsidR="007A40DC" w:rsidRPr="007A40DC" w:rsidRDefault="007A40DC" w:rsidP="007A40DC">
            <w:pPr>
              <w:spacing w:before="120" w:after="120"/>
              <w:jc w:val="right"/>
              <w:rPr>
                <w:rFonts w:ascii="Times New Roman" w:eastAsia="Times New Roman" w:hAnsi="Times New Roman" w:cs="Times New Roman"/>
                <w:color w:val="333333"/>
                <w:sz w:val="28"/>
                <w:szCs w:val="28"/>
              </w:rPr>
            </w:pPr>
            <w:r w:rsidRPr="007A40DC">
              <w:rPr>
                <w:rFonts w:ascii="Times New Roman" w:eastAsia="Times New Roman" w:hAnsi="Times New Roman" w:cs="Times New Roman"/>
                <w:i/>
                <w:iCs/>
                <w:color w:val="333333"/>
                <w:sz w:val="28"/>
                <w:szCs w:val="28"/>
              </w:rPr>
              <w:t>Quảng Ninh, ngày 13 tháng 02 năm 2018</w:t>
            </w:r>
          </w:p>
        </w:tc>
      </w:tr>
    </w:tbl>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p w:rsidR="007A40DC" w:rsidRPr="007A40DC" w:rsidRDefault="007A40DC" w:rsidP="007A40DC">
      <w:pPr>
        <w:shd w:val="clear" w:color="auto" w:fill="FFFFFF"/>
        <w:spacing w:before="120" w:after="120"/>
        <w:rPr>
          <w:rFonts w:ascii="Times New Roman" w:eastAsia="Times New Roman" w:hAnsi="Times New Roman" w:cs="Times New Roman"/>
          <w:color w:val="333333"/>
          <w:sz w:val="28"/>
          <w:szCs w:val="28"/>
        </w:rPr>
      </w:pPr>
      <w:bookmarkStart w:id="0" w:name="loai_1"/>
      <w:r w:rsidRPr="007A40DC">
        <w:rPr>
          <w:rFonts w:ascii="Times New Roman" w:eastAsia="Times New Roman" w:hAnsi="Times New Roman" w:cs="Times New Roman"/>
          <w:b/>
          <w:bCs/>
          <w:color w:val="000000"/>
          <w:sz w:val="28"/>
          <w:szCs w:val="28"/>
        </w:rPr>
        <w:t>QUYẾT ĐỊNH</w:t>
      </w:r>
      <w:bookmarkEnd w:id="0"/>
    </w:p>
    <w:p w:rsidR="007A40DC" w:rsidRPr="007A40DC" w:rsidRDefault="007A40DC" w:rsidP="007A40DC">
      <w:pPr>
        <w:shd w:val="clear" w:color="auto" w:fill="FFFFFF"/>
        <w:spacing w:before="120" w:after="120"/>
        <w:rPr>
          <w:rFonts w:ascii="Times New Roman" w:eastAsia="Times New Roman" w:hAnsi="Times New Roman" w:cs="Times New Roman"/>
          <w:color w:val="333333"/>
          <w:sz w:val="28"/>
          <w:szCs w:val="28"/>
        </w:rPr>
      </w:pPr>
      <w:bookmarkStart w:id="1" w:name="loai_1_name"/>
      <w:r w:rsidRPr="007A40DC">
        <w:rPr>
          <w:rFonts w:ascii="Times New Roman" w:eastAsia="Times New Roman" w:hAnsi="Times New Roman" w:cs="Times New Roman"/>
          <w:color w:val="000000"/>
          <w:sz w:val="28"/>
          <w:szCs w:val="28"/>
        </w:rPr>
        <w:t>VỀ VIỆC CÔNG BỐ DANH MỤC THỦ TỤC HÀNH CHÍNH MỚI, THỦ TỤC HÀNH CHÍNH SỬA ĐỔI, BỔ SUNG, THỦ TỤC HÀNH CHÍNH BÃI BỎ THUỘC PHẠM VI CHỨC NĂNG QUẢN LÝ CỦA SỞ GIAO THÔNG VẬN TẢI</w:t>
      </w:r>
      <w:bookmarkEnd w:id="1"/>
    </w:p>
    <w:p w:rsidR="007A40DC" w:rsidRPr="007A40DC" w:rsidRDefault="007A40DC" w:rsidP="007A40DC">
      <w:pPr>
        <w:shd w:val="clear" w:color="auto" w:fill="FFFFFF"/>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CHỦ TỊCH ỦY BAN NHÂN DÂN TỈNH QUẢNG NINH</w:t>
      </w:r>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i/>
          <w:iCs/>
          <w:color w:val="333333"/>
          <w:sz w:val="28"/>
          <w:szCs w:val="28"/>
        </w:rPr>
        <w:t>Căn cứ Luật Tổ chức Chính quyền địa phương ngày 19 tháng 6 năm 2015;</w:t>
      </w:r>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i/>
          <w:iCs/>
          <w:color w:val="333333"/>
          <w:sz w:val="28"/>
          <w:szCs w:val="28"/>
        </w:rPr>
        <w:t>Căn cứ Nghị định số </w:t>
      </w:r>
      <w:hyperlink r:id="rId4" w:tgtFrame="_blank" w:tooltip="Nghị định 63/2010/NĐ-CP" w:history="1">
        <w:r w:rsidRPr="007A40DC">
          <w:rPr>
            <w:rFonts w:ascii="Times New Roman" w:eastAsia="Times New Roman" w:hAnsi="Times New Roman" w:cs="Times New Roman"/>
            <w:i/>
            <w:iCs/>
            <w:color w:val="0492DB"/>
            <w:sz w:val="28"/>
            <w:szCs w:val="28"/>
          </w:rPr>
          <w:t>63/2010/NĐ-CP</w:t>
        </w:r>
      </w:hyperlink>
      <w:r w:rsidRPr="007A40DC">
        <w:rPr>
          <w:rFonts w:ascii="Times New Roman" w:eastAsia="Times New Roman" w:hAnsi="Times New Roman" w:cs="Times New Roman"/>
          <w:i/>
          <w:iCs/>
          <w:color w:val="333333"/>
          <w:sz w:val="28"/>
          <w:szCs w:val="28"/>
        </w:rPr>
        <w:t> ngày 08/6/2010 của Chính phủ về kiểm soát thủ tục hành chính; Nghị định số </w:t>
      </w:r>
      <w:hyperlink r:id="rId5" w:tgtFrame="_blank" w:tooltip="Nghị định 48/2013/NĐ-CP" w:history="1">
        <w:r w:rsidRPr="007A40DC">
          <w:rPr>
            <w:rFonts w:ascii="Times New Roman" w:eastAsia="Times New Roman" w:hAnsi="Times New Roman" w:cs="Times New Roman"/>
            <w:i/>
            <w:iCs/>
            <w:color w:val="0492DB"/>
            <w:sz w:val="28"/>
            <w:szCs w:val="28"/>
          </w:rPr>
          <w:t>48/2013/NĐ-CP</w:t>
        </w:r>
      </w:hyperlink>
      <w:r w:rsidRPr="007A40DC">
        <w:rPr>
          <w:rFonts w:ascii="Times New Roman" w:eastAsia="Times New Roman" w:hAnsi="Times New Roman" w:cs="Times New Roman"/>
          <w:i/>
          <w:iCs/>
          <w:color w:val="333333"/>
          <w:sz w:val="28"/>
          <w:szCs w:val="28"/>
        </w:rPr>
        <w:t> ngày 14/5/2013 của Chính phủ sửa đổi, bổ sung một số điều của các Nghị định liên quan đến kiểm soát thủ tục hành chính; Nghị định số </w:t>
      </w:r>
      <w:hyperlink r:id="rId6" w:tgtFrame="_blank" w:tooltip="Nghị định 92/2017/NĐ-CP" w:history="1">
        <w:r w:rsidRPr="007A40DC">
          <w:rPr>
            <w:rFonts w:ascii="Times New Roman" w:eastAsia="Times New Roman" w:hAnsi="Times New Roman" w:cs="Times New Roman"/>
            <w:i/>
            <w:iCs/>
            <w:color w:val="0492DB"/>
            <w:sz w:val="28"/>
            <w:szCs w:val="28"/>
          </w:rPr>
          <w:t>92/2017/NĐ-CP</w:t>
        </w:r>
      </w:hyperlink>
      <w:r w:rsidRPr="007A40DC">
        <w:rPr>
          <w:rFonts w:ascii="Times New Roman" w:eastAsia="Times New Roman" w:hAnsi="Times New Roman" w:cs="Times New Roman"/>
          <w:i/>
          <w:iCs/>
          <w:color w:val="333333"/>
          <w:sz w:val="28"/>
          <w:szCs w:val="28"/>
        </w:rPr>
        <w:t> ngày 07/8/2017 của Chính phủ sửa đổi bổ sung một số điều của các Nghị định liên quan đến kiểm soát thủ tục hành chính;</w:t>
      </w:r>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i/>
          <w:iCs/>
          <w:color w:val="333333"/>
          <w:sz w:val="28"/>
          <w:szCs w:val="28"/>
        </w:rPr>
        <w:t>Căn cứ Thông tư số </w:t>
      </w:r>
      <w:hyperlink r:id="rId7" w:tgtFrame="_blank" w:tooltip="Thông tư 02/2017/TT-VPCP" w:history="1">
        <w:r w:rsidRPr="007A40DC">
          <w:rPr>
            <w:rFonts w:ascii="Times New Roman" w:eastAsia="Times New Roman" w:hAnsi="Times New Roman" w:cs="Times New Roman"/>
            <w:i/>
            <w:iCs/>
            <w:color w:val="0492DB"/>
            <w:sz w:val="28"/>
            <w:szCs w:val="28"/>
          </w:rPr>
          <w:t>02/2017/TT-VPCP</w:t>
        </w:r>
      </w:hyperlink>
      <w:r w:rsidRPr="007A40DC">
        <w:rPr>
          <w:rFonts w:ascii="Times New Roman" w:eastAsia="Times New Roman" w:hAnsi="Times New Roman" w:cs="Times New Roman"/>
          <w:i/>
          <w:iCs/>
          <w:color w:val="333333"/>
          <w:sz w:val="28"/>
          <w:szCs w:val="28"/>
        </w:rPr>
        <w:t> ngày 31/10/2017 của Văn phòng Chính phủ hướng dẫn nghiệp vụ về kiểm soát thủ tục hành chính;</w:t>
      </w:r>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i/>
          <w:iCs/>
          <w:color w:val="333333"/>
          <w:sz w:val="28"/>
          <w:szCs w:val="28"/>
        </w:rPr>
        <w:t>Xét đề nghị của Giám đốc Sở Giao thông vận tải tại Tờ trình số 815/TTr-SGTVT ngày 09/02/2018,</w:t>
      </w:r>
    </w:p>
    <w:p w:rsidR="007A40DC" w:rsidRPr="007A40DC" w:rsidRDefault="007A40DC" w:rsidP="007A40DC">
      <w:pPr>
        <w:shd w:val="clear" w:color="auto" w:fill="FFFFFF"/>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QUYẾT ĐỊNH:</w:t>
      </w:r>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bookmarkStart w:id="2" w:name="dieu_1"/>
      <w:r w:rsidRPr="007A40DC">
        <w:rPr>
          <w:rFonts w:ascii="Times New Roman" w:eastAsia="Times New Roman" w:hAnsi="Times New Roman" w:cs="Times New Roman"/>
          <w:b/>
          <w:bCs/>
          <w:color w:val="000000"/>
          <w:sz w:val="28"/>
          <w:szCs w:val="28"/>
        </w:rPr>
        <w:t>Điều 1. Công bố kèm theo Quyết định này danh mục thủ tục hành chính mới; thủ tục hành chính sửa đổi, bổ sung; thủ tục hành chính bãi bỏ thuộc phạm vi chức năng quản lý của Sở Giao thông vận tải tỉnh Quảng Ninh (Có danh mục thủ tục hành chính kèm theo).</w:t>
      </w:r>
      <w:bookmarkEnd w:id="2"/>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bookmarkStart w:id="3" w:name="dieu_2"/>
      <w:r w:rsidRPr="007A40DC">
        <w:rPr>
          <w:rFonts w:ascii="Times New Roman" w:eastAsia="Times New Roman" w:hAnsi="Times New Roman" w:cs="Times New Roman"/>
          <w:b/>
          <w:bCs/>
          <w:color w:val="000000"/>
          <w:sz w:val="28"/>
          <w:szCs w:val="28"/>
        </w:rPr>
        <w:t>Điều 2. Giao Giám đốc Sở Giao thông vận tải, Chủ tịch Ủy ban nhân dân các huyện, thị xã, thành phố căn cứ danh mục, nội dung thủ tục hành chính đã được công bố, chỉ đạo xây dựng và phê duyệt trình tự giải quyết thủ tục hành chính chi tiết đáp ứng yêu cầu tiêu chuẩn hệ thống quản lý chất lượng ISO 9001:2008 để tin học hóa việc giải quyết thủ tục hành chính.</w:t>
      </w:r>
      <w:bookmarkEnd w:id="3"/>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bookmarkStart w:id="4" w:name="dieu_3"/>
      <w:r w:rsidRPr="007A40DC">
        <w:rPr>
          <w:rFonts w:ascii="Times New Roman" w:eastAsia="Times New Roman" w:hAnsi="Times New Roman" w:cs="Times New Roman"/>
          <w:b/>
          <w:bCs/>
          <w:color w:val="000000"/>
          <w:sz w:val="28"/>
          <w:szCs w:val="28"/>
        </w:rPr>
        <w:t>Điều 3. Quyết định này có hiệu lực thi hành kể từ ngày ký.</w:t>
      </w:r>
      <w:bookmarkEnd w:id="4"/>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Các ông, bà: Chánh Văn phòng Ủy ban nhân dân tỉnh, Giám đốc Sở Giao thông vận tải, Giám đốc Trung tâm Hành chính công tỉnh, Chủ tịch UBND các huyện, thị xã, thành phố và các tổ chức, cá nhân liên quan chịu trách nhiệm thi hành Quyết định này./.</w:t>
      </w:r>
    </w:p>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tbl>
      <w:tblPr>
        <w:tblW w:w="0" w:type="auto"/>
        <w:shd w:val="clear" w:color="auto" w:fill="FFFFFF"/>
        <w:tblCellMar>
          <w:left w:w="0" w:type="dxa"/>
          <w:right w:w="0" w:type="dxa"/>
        </w:tblCellMar>
        <w:tblLook w:val="04A0"/>
      </w:tblPr>
      <w:tblGrid>
        <w:gridCol w:w="4428"/>
        <w:gridCol w:w="4428"/>
      </w:tblGrid>
      <w:tr w:rsidR="007A40DC" w:rsidRPr="007A40DC" w:rsidTr="007A40DC">
        <w:tc>
          <w:tcPr>
            <w:tcW w:w="4428" w:type="dxa"/>
            <w:shd w:val="clear" w:color="auto" w:fill="FFFFFF"/>
            <w:tcMar>
              <w:top w:w="0" w:type="dxa"/>
              <w:left w:w="108" w:type="dxa"/>
              <w:bottom w:w="0" w:type="dxa"/>
              <w:right w:w="108" w:type="dxa"/>
            </w:tcMar>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 </w:t>
            </w:r>
          </w:p>
        </w:tc>
        <w:tc>
          <w:tcPr>
            <w:tcW w:w="4428" w:type="dxa"/>
            <w:shd w:val="clear" w:color="auto" w:fill="FFFFFF"/>
            <w:tcMar>
              <w:top w:w="0" w:type="dxa"/>
              <w:left w:w="108" w:type="dxa"/>
              <w:bottom w:w="0" w:type="dxa"/>
              <w:right w:w="108" w:type="dxa"/>
            </w:tcMa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CHỦ TỊCH</w:t>
            </w:r>
            <w:r w:rsidRPr="007A40DC">
              <w:rPr>
                <w:rFonts w:ascii="Times New Roman" w:eastAsia="Times New Roman" w:hAnsi="Times New Roman" w:cs="Times New Roman"/>
                <w:b/>
                <w:bCs/>
                <w:color w:val="333333"/>
                <w:sz w:val="28"/>
                <w:szCs w:val="28"/>
              </w:rPr>
              <w:br/>
            </w:r>
            <w:r w:rsidRPr="007A40DC">
              <w:rPr>
                <w:rFonts w:ascii="Times New Roman" w:eastAsia="Times New Roman" w:hAnsi="Times New Roman" w:cs="Times New Roman"/>
                <w:b/>
                <w:bCs/>
                <w:color w:val="333333"/>
                <w:sz w:val="28"/>
                <w:szCs w:val="28"/>
              </w:rPr>
              <w:br/>
            </w:r>
            <w:r w:rsidRPr="007A40DC">
              <w:rPr>
                <w:rFonts w:ascii="Times New Roman" w:eastAsia="Times New Roman" w:hAnsi="Times New Roman" w:cs="Times New Roman"/>
                <w:b/>
                <w:bCs/>
                <w:color w:val="333333"/>
                <w:sz w:val="28"/>
                <w:szCs w:val="28"/>
              </w:rPr>
              <w:br/>
            </w:r>
            <w:r w:rsidRPr="007A40DC">
              <w:rPr>
                <w:rFonts w:ascii="Times New Roman" w:eastAsia="Times New Roman" w:hAnsi="Times New Roman" w:cs="Times New Roman"/>
                <w:b/>
                <w:bCs/>
                <w:color w:val="333333"/>
                <w:sz w:val="28"/>
                <w:szCs w:val="28"/>
              </w:rPr>
              <w:br/>
            </w:r>
            <w:r w:rsidRPr="007A40DC">
              <w:rPr>
                <w:rFonts w:ascii="Times New Roman" w:eastAsia="Times New Roman" w:hAnsi="Times New Roman" w:cs="Times New Roman"/>
                <w:b/>
                <w:bCs/>
                <w:color w:val="333333"/>
                <w:sz w:val="28"/>
                <w:szCs w:val="28"/>
              </w:rPr>
              <w:br/>
              <w:t>Nguyễn Đức Long</w:t>
            </w:r>
          </w:p>
        </w:tc>
      </w:tr>
    </w:tbl>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p w:rsidR="007A40DC" w:rsidRDefault="007A40DC">
      <w:pPr>
        <w:rPr>
          <w:rFonts w:ascii="Times New Roman" w:eastAsia="Times New Roman" w:hAnsi="Times New Roman" w:cs="Times New Roman"/>
          <w:b/>
          <w:bCs/>
          <w:color w:val="000000"/>
          <w:sz w:val="28"/>
          <w:szCs w:val="28"/>
        </w:rPr>
      </w:pPr>
      <w:bookmarkStart w:id="5" w:name="chuong_pl_1"/>
      <w:r>
        <w:rPr>
          <w:rFonts w:ascii="Times New Roman" w:eastAsia="Times New Roman" w:hAnsi="Times New Roman" w:cs="Times New Roman"/>
          <w:b/>
          <w:bCs/>
          <w:color w:val="000000"/>
          <w:sz w:val="28"/>
          <w:szCs w:val="28"/>
        </w:rPr>
        <w:br w:type="page"/>
      </w:r>
    </w:p>
    <w:p w:rsidR="007A40DC" w:rsidRPr="007A40DC" w:rsidRDefault="007A40DC" w:rsidP="007A40DC">
      <w:pPr>
        <w:shd w:val="clear" w:color="auto" w:fill="FFFFFF"/>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000000"/>
          <w:sz w:val="28"/>
          <w:szCs w:val="28"/>
        </w:rPr>
        <w:lastRenderedPageBreak/>
        <w:t>PHỤ LỤC I</w:t>
      </w:r>
      <w:bookmarkEnd w:id="5"/>
    </w:p>
    <w:p w:rsidR="007A40DC" w:rsidRPr="007A40DC" w:rsidRDefault="007A40DC" w:rsidP="007A40DC">
      <w:pPr>
        <w:shd w:val="clear" w:color="auto" w:fill="FFFFFF"/>
        <w:spacing w:before="120" w:after="120"/>
        <w:rPr>
          <w:rFonts w:ascii="Times New Roman" w:eastAsia="Times New Roman" w:hAnsi="Times New Roman" w:cs="Times New Roman"/>
          <w:color w:val="333333"/>
          <w:sz w:val="28"/>
          <w:szCs w:val="28"/>
        </w:rPr>
      </w:pPr>
      <w:bookmarkStart w:id="6" w:name="chuong_pl_1_name"/>
      <w:r w:rsidRPr="007A40DC">
        <w:rPr>
          <w:rFonts w:ascii="Times New Roman" w:eastAsia="Times New Roman" w:hAnsi="Times New Roman" w:cs="Times New Roman"/>
          <w:color w:val="000000"/>
          <w:sz w:val="28"/>
          <w:szCs w:val="28"/>
        </w:rPr>
        <w:t>DANH MỤC THỦ TỤC HÀNH CHÍNH MỚI THUỘC PHẠM VI CHỨC NĂNG QUẢN LÝ CỦA SỞ GIAO THÔNG VẬN TẢI</w:t>
      </w:r>
      <w:bookmarkEnd w:id="6"/>
      <w:r w:rsidRPr="007A40DC">
        <w:rPr>
          <w:rFonts w:ascii="Times New Roman" w:eastAsia="Times New Roman" w:hAnsi="Times New Roman" w:cs="Times New Roman"/>
          <w:color w:val="333333"/>
          <w:sz w:val="28"/>
          <w:szCs w:val="28"/>
        </w:rPr>
        <w:br/>
      </w:r>
      <w:r w:rsidRPr="007A40DC">
        <w:rPr>
          <w:rFonts w:ascii="Times New Roman" w:eastAsia="Times New Roman" w:hAnsi="Times New Roman" w:cs="Times New Roman"/>
          <w:i/>
          <w:iCs/>
          <w:color w:val="333333"/>
          <w:sz w:val="28"/>
          <w:szCs w:val="28"/>
        </w:rPr>
        <w:t>(Ban hành kèm theo Quyết định số 464/QĐ-UBND ngày 13 tháng 02 năm 2018 của Chủ tịch Ủy ban nhân dân tỉnh Quảng Ninh)</w:t>
      </w:r>
    </w:p>
    <w:tbl>
      <w:tblPr>
        <w:tblW w:w="5000" w:type="pct"/>
        <w:shd w:val="clear" w:color="auto" w:fill="FFFFFF"/>
        <w:tblCellMar>
          <w:left w:w="0" w:type="dxa"/>
          <w:right w:w="0" w:type="dxa"/>
        </w:tblCellMar>
        <w:tblLook w:val="04A0"/>
      </w:tblPr>
      <w:tblGrid>
        <w:gridCol w:w="550"/>
        <w:gridCol w:w="1785"/>
        <w:gridCol w:w="1311"/>
        <w:gridCol w:w="1975"/>
        <w:gridCol w:w="932"/>
        <w:gridCol w:w="2827"/>
      </w:tblGrid>
      <w:tr w:rsidR="007A40DC" w:rsidRPr="007A40DC" w:rsidTr="007A40D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A</w:t>
            </w:r>
          </w:p>
        </w:tc>
        <w:tc>
          <w:tcPr>
            <w:tcW w:w="4700" w:type="pct"/>
            <w:gridSpan w:val="5"/>
            <w:tcBorders>
              <w:top w:val="single" w:sz="8" w:space="0" w:color="auto"/>
              <w:left w:val="nil"/>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THỦ TỤC HÀNH CHÍNH CẤP TỈNH</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STT</w:t>
            </w:r>
          </w:p>
        </w:tc>
        <w:tc>
          <w:tcPr>
            <w:tcW w:w="950" w:type="pct"/>
            <w:tcBorders>
              <w:top w:val="nil"/>
              <w:left w:val="nil"/>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Tên thủ tục hành chính *</w:t>
            </w:r>
          </w:p>
        </w:tc>
        <w:tc>
          <w:tcPr>
            <w:tcW w:w="700" w:type="pct"/>
            <w:tcBorders>
              <w:top w:val="nil"/>
              <w:left w:val="nil"/>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Thời hạn giải quyết</w:t>
            </w:r>
          </w:p>
        </w:tc>
        <w:tc>
          <w:tcPr>
            <w:tcW w:w="1000" w:type="pct"/>
            <w:tcBorders>
              <w:top w:val="nil"/>
              <w:left w:val="nil"/>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Địa điểm thực hiện</w:t>
            </w:r>
          </w:p>
        </w:tc>
        <w:tc>
          <w:tcPr>
            <w:tcW w:w="500" w:type="pct"/>
            <w:tcBorders>
              <w:top w:val="nil"/>
              <w:left w:val="nil"/>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Phí, lệ phí</w:t>
            </w:r>
          </w:p>
        </w:tc>
        <w:tc>
          <w:tcPr>
            <w:tcW w:w="1450" w:type="pct"/>
            <w:tcBorders>
              <w:top w:val="nil"/>
              <w:left w:val="nil"/>
              <w:bottom w:val="single" w:sz="8" w:space="0" w:color="auto"/>
              <w:right w:val="single" w:sz="8" w:space="0" w:color="auto"/>
            </w:tcBorders>
            <w:shd w:val="clear" w:color="auto" w:fill="FFFFFF"/>
            <w:vAlign w:val="center"/>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Căn cứ pháp lý</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bookmarkStart w:id="7" w:name="muc_1"/>
            <w:r w:rsidRPr="007A40DC">
              <w:rPr>
                <w:rFonts w:ascii="Times New Roman" w:eastAsia="Times New Roman" w:hAnsi="Times New Roman" w:cs="Times New Roman"/>
                <w:b/>
                <w:bCs/>
                <w:color w:val="000000"/>
                <w:sz w:val="28"/>
                <w:szCs w:val="28"/>
              </w:rPr>
              <w:t>I</w:t>
            </w:r>
            <w:bookmarkEnd w:id="7"/>
          </w:p>
        </w:tc>
        <w:tc>
          <w:tcPr>
            <w:tcW w:w="4700" w:type="pct"/>
            <w:gridSpan w:val="5"/>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bookmarkStart w:id="8" w:name="muc_1_name"/>
            <w:r w:rsidRPr="007A40DC">
              <w:rPr>
                <w:rFonts w:ascii="Times New Roman" w:eastAsia="Times New Roman" w:hAnsi="Times New Roman" w:cs="Times New Roman"/>
                <w:b/>
                <w:bCs/>
                <w:color w:val="000000"/>
                <w:sz w:val="28"/>
                <w:szCs w:val="28"/>
              </w:rPr>
              <w:t>LĨNH VỰC ĐƯỜNG BỘ</w:t>
            </w:r>
            <w:bookmarkEnd w:id="8"/>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1</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Chấp thuận xây dựng cùng thời điểm với cấp phép thi công xây dựng công trình thiết yếu trong phạm vi bảo vệ kết cấu hạ tầng giao thông đường bộ của quốc lộ đang khai thác</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10 ngày</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Trung tâm Hành chính công tỉnh (Tầng 1 tòa nhà Liên cơ quan số 2, phường Hồng Hà, thành phố Hạ Long)</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Nghị định số 11/2010/ NĐ-CP ngày 24/02/2010 của Chính phủ quy định về quản lý và bảo vệ kết cấu hạ tầng giao thông đường bộ; Nghị định số </w:t>
            </w:r>
            <w:hyperlink r:id="rId8" w:tgtFrame="_blank" w:tooltip="Nghị định 100/2013/NĐ-CP" w:history="1">
              <w:r w:rsidRPr="007A40DC">
                <w:rPr>
                  <w:rFonts w:ascii="Times New Roman" w:eastAsia="Times New Roman" w:hAnsi="Times New Roman" w:cs="Times New Roman"/>
                  <w:color w:val="0492DB"/>
                  <w:sz w:val="28"/>
                  <w:szCs w:val="28"/>
                </w:rPr>
                <w:t>100/2013/NĐ-CP</w:t>
              </w:r>
            </w:hyperlink>
            <w:r w:rsidRPr="007A40DC">
              <w:rPr>
                <w:rFonts w:ascii="Times New Roman" w:eastAsia="Times New Roman" w:hAnsi="Times New Roman" w:cs="Times New Roman"/>
                <w:color w:val="333333"/>
                <w:sz w:val="28"/>
                <w:szCs w:val="28"/>
              </w:rPr>
              <w:t> ngày 03/9/2013 của Chính phủ sửa đổi, bổ sung một số điều của Nghị định số </w:t>
            </w:r>
            <w:hyperlink r:id="rId9" w:tgtFrame="_blank" w:tooltip="Nghị định 11/2010/NĐ-CP" w:history="1">
              <w:r w:rsidRPr="007A40DC">
                <w:rPr>
                  <w:rFonts w:ascii="Times New Roman" w:eastAsia="Times New Roman" w:hAnsi="Times New Roman" w:cs="Times New Roman"/>
                  <w:color w:val="0492DB"/>
                  <w:sz w:val="28"/>
                  <w:szCs w:val="28"/>
                </w:rPr>
                <w:t>11/2010/NĐ-CP</w:t>
              </w:r>
            </w:hyperlink>
            <w:r w:rsidRPr="007A40DC">
              <w:rPr>
                <w:rFonts w:ascii="Times New Roman" w:eastAsia="Times New Roman" w:hAnsi="Times New Roman" w:cs="Times New Roman"/>
                <w:color w:val="333333"/>
                <w:sz w:val="28"/>
                <w:szCs w:val="28"/>
              </w:rPr>
              <w:t> ;</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50/2015/TT- BGTVT ngày 23/9/2015 của Bộ Giao thông vận tải hướng dẫn thực hiện một số điều của Nghị định số </w:t>
            </w:r>
            <w:hyperlink r:id="rId10" w:tgtFrame="_blank" w:tooltip="Nghị định 11/2010/NĐ-CP" w:history="1">
              <w:r w:rsidRPr="007A40DC">
                <w:rPr>
                  <w:rFonts w:ascii="Times New Roman" w:eastAsia="Times New Roman" w:hAnsi="Times New Roman" w:cs="Times New Roman"/>
                  <w:color w:val="0492DB"/>
                  <w:sz w:val="28"/>
                  <w:szCs w:val="28"/>
                </w:rPr>
                <w:t>11/2010/NĐ-CP</w:t>
              </w:r>
            </w:hyperlink>
            <w:r w:rsidRPr="007A40DC">
              <w:rPr>
                <w:rFonts w:ascii="Times New Roman" w:eastAsia="Times New Roman" w:hAnsi="Times New Roman" w:cs="Times New Roman"/>
                <w:color w:val="333333"/>
                <w:sz w:val="28"/>
                <w:szCs w:val="28"/>
              </w:rPr>
              <w:t>ngày 24/02/2010 của Chính phủ về quản lý và bảo vệ kết cấu hạ tầng giao thông đường bộ;</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35/2015/TT- BGTVT ngày 09/10/2017 của Bộ Giao thông vận tải sửa đổi, bổ sung một số điều của Thông tư số 50/2015/TT-BGTVT</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2</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xml:space="preserve">Đăng ký khai </w:t>
            </w:r>
            <w:r w:rsidRPr="007A40DC">
              <w:rPr>
                <w:rFonts w:ascii="Times New Roman" w:eastAsia="Times New Roman" w:hAnsi="Times New Roman" w:cs="Times New Roman"/>
                <w:color w:val="333333"/>
                <w:sz w:val="28"/>
                <w:szCs w:val="28"/>
              </w:rPr>
              <w:lastRenderedPageBreak/>
              <w:t>thác tuyến vận tải hành khách cố định bằng xe ô tô</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 xml:space="preserve">05 ngày </w:t>
            </w:r>
            <w:r w:rsidRPr="007A40DC">
              <w:rPr>
                <w:rFonts w:ascii="Times New Roman" w:eastAsia="Times New Roman" w:hAnsi="Times New Roman" w:cs="Times New Roman"/>
                <w:color w:val="333333"/>
                <w:sz w:val="28"/>
                <w:szCs w:val="28"/>
              </w:rPr>
              <w:lastRenderedPageBreak/>
              <w:t>làm việc</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 xml:space="preserve">Trung tâm Hành </w:t>
            </w:r>
            <w:r w:rsidRPr="007A40DC">
              <w:rPr>
                <w:rFonts w:ascii="Times New Roman" w:eastAsia="Times New Roman" w:hAnsi="Times New Roman" w:cs="Times New Roman"/>
                <w:color w:val="333333"/>
                <w:sz w:val="28"/>
                <w:szCs w:val="28"/>
              </w:rPr>
              <w:lastRenderedPageBreak/>
              <w:t>chính công tỉnh (Tầng 1 tòa nhà Liên cơ quan số 2, phường Hồng Hà, thành phố Hạ Long)</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xml:space="preserve">- Luật Giao thông đường </w:t>
            </w:r>
            <w:r w:rsidRPr="007A40DC">
              <w:rPr>
                <w:rFonts w:ascii="Times New Roman" w:eastAsia="Times New Roman" w:hAnsi="Times New Roman" w:cs="Times New Roman"/>
                <w:color w:val="333333"/>
                <w:sz w:val="28"/>
                <w:szCs w:val="28"/>
              </w:rPr>
              <w:lastRenderedPageBreak/>
              <w:t>bộ năm 2008;</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63/2014/TT- BGTVT ngày 07/11/2014 của Bộ trưởng Bộ GTVT quy định về tổ chức, quản lý hoạt động vận tải bằng xe ô tô và dịch vụ hỗ trợ vận tải đường bộ;</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60/2015/TT- BGTVT ngày 02/11/2015 của Bộ Giao thông vận tải sửa đổi một số điều của Thông tư số </w:t>
            </w:r>
            <w:hyperlink r:id="rId11" w:tgtFrame="_blank" w:tooltip="Thông tư 63/2014/TT-BGTVT" w:history="1">
              <w:r w:rsidRPr="007A40DC">
                <w:rPr>
                  <w:rFonts w:ascii="Times New Roman" w:eastAsia="Times New Roman" w:hAnsi="Times New Roman" w:cs="Times New Roman"/>
                  <w:color w:val="0492DB"/>
                  <w:sz w:val="28"/>
                  <w:szCs w:val="28"/>
                </w:rPr>
                <w:t>63/2014/TT-BGTVT</w:t>
              </w:r>
            </w:hyperlink>
            <w:r w:rsidRPr="007A40DC">
              <w:rPr>
                <w:rFonts w:ascii="Times New Roman" w:eastAsia="Times New Roman" w:hAnsi="Times New Roman" w:cs="Times New Roman"/>
                <w:color w:val="333333"/>
                <w:sz w:val="28"/>
                <w:szCs w:val="28"/>
              </w:rPr>
              <w:t> quy định về tổ chức quản lý hoạt động vận tải bằng xe ô tô và dịch vụ hỗ trợ vận tải đường bộ.</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3</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Cấp lại Giấy chứng nhận Trung tâm Sát hạch lái xe đủ điều kiện hoạt động</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05 ngày làm việc</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Trung tâm Hành chính công tỉnh (Tầng 1 tòa nhà Liên cơ quan số 2, phường Hồng Hà, thành phố Hạ Long)</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Nghị định số </w:t>
            </w:r>
            <w:hyperlink r:id="rId12" w:tgtFrame="_blank" w:tooltip="Nghị định 65/2016/NĐ-CP" w:history="1">
              <w:r w:rsidRPr="007A40DC">
                <w:rPr>
                  <w:rFonts w:ascii="Times New Roman" w:eastAsia="Times New Roman" w:hAnsi="Times New Roman" w:cs="Times New Roman"/>
                  <w:color w:val="0492DB"/>
                  <w:sz w:val="28"/>
                  <w:szCs w:val="28"/>
                </w:rPr>
                <w:t>65/2016/NĐ-CP</w:t>
              </w:r>
            </w:hyperlink>
            <w:r w:rsidRPr="007A40DC">
              <w:rPr>
                <w:rFonts w:ascii="Times New Roman" w:eastAsia="Times New Roman" w:hAnsi="Times New Roman" w:cs="Times New Roman"/>
                <w:color w:val="333333"/>
                <w:sz w:val="28"/>
                <w:szCs w:val="28"/>
              </w:rPr>
              <w:t>ngày 01/7/2016 của Chính phủ quy định về điều kiện kinh doanh dịch vụ đào tạo lái xe ô tô và dịch vụ sát hạch lái xe.</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bookmarkStart w:id="9" w:name="muc_2"/>
            <w:r w:rsidRPr="007A40DC">
              <w:rPr>
                <w:rFonts w:ascii="Times New Roman" w:eastAsia="Times New Roman" w:hAnsi="Times New Roman" w:cs="Times New Roman"/>
                <w:b/>
                <w:bCs/>
                <w:color w:val="000000"/>
                <w:sz w:val="28"/>
                <w:szCs w:val="28"/>
              </w:rPr>
              <w:t>II</w:t>
            </w:r>
            <w:bookmarkEnd w:id="9"/>
          </w:p>
        </w:tc>
        <w:tc>
          <w:tcPr>
            <w:tcW w:w="4700" w:type="pct"/>
            <w:gridSpan w:val="5"/>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bookmarkStart w:id="10" w:name="muc_2_name"/>
            <w:r w:rsidRPr="007A40DC">
              <w:rPr>
                <w:rFonts w:ascii="Times New Roman" w:eastAsia="Times New Roman" w:hAnsi="Times New Roman" w:cs="Times New Roman"/>
                <w:b/>
                <w:bCs/>
                <w:color w:val="000000"/>
                <w:sz w:val="28"/>
                <w:szCs w:val="28"/>
              </w:rPr>
              <w:t>LĨNH VỰC ĐƯỜNG THỦY</w:t>
            </w:r>
            <w:bookmarkEnd w:id="10"/>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1</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Chấp thuận đơn vị tư vấn giám sát dự án thực hiện đầu tư nạo vét theo hình thức kết hợp tận thu sản phẩm, không sử dụng ngân sách nhà nước trên các tuyến đường thủy nội địa</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03 ngày làm việc</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Trung tâm Hành chính công tỉnh (Tầng 1 tòa nhà Liên cơ quan số 2, phường Hồng Hà, thành phố Hạ Long)</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Luật Giao thông đường thủy nội địa năm 2004; Luật sửa đổi, bổ sung một số điều của Luật Giao thông đường thủy nội địa năm 2014;</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xml:space="preserve">- Thông tư số 69/2015/TT- BGTVT ngày 09/11/2015 của Bộ Giao thông vận tải quy định về nạo vét luồng đường thủy nội địa, vùng nước cảng, bến </w:t>
            </w:r>
            <w:r w:rsidRPr="007A40DC">
              <w:rPr>
                <w:rFonts w:ascii="Times New Roman" w:eastAsia="Times New Roman" w:hAnsi="Times New Roman" w:cs="Times New Roman"/>
                <w:color w:val="333333"/>
                <w:sz w:val="28"/>
                <w:szCs w:val="28"/>
              </w:rPr>
              <w:lastRenderedPageBreak/>
              <w:t>thủy nội địa kết hợp tận thu sản phẩm</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2</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Xác nhận việc trình báo đường thủy nội địa hoặc trình báo đường thủy nội địa bổ sung</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- 02 (hai) giờ làm việc đối với Cảng vụ đường thủy nội địa</w:t>
            </w:r>
          </w:p>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- 03 (ba) giờ làm việc đối với các cơ quan có thẩm quyền khác</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Trung tâm Hành chính công tỉnh (Tầng 1 tòa nhà Liên cơ quan số 2, phường Hồng Hà, thành phố Hạ Long)</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Luật Giao thông đường thủy nội địa năm 2004; Luật sửa đổi, bổ sung một số điều của Luật Giao thông đường thủy nội địa năm 2014;</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w:t>
            </w:r>
            <w:hyperlink r:id="rId13" w:tgtFrame="_blank" w:tooltip="Thông tư 69/2014/TT-BGTVT" w:history="1">
              <w:r w:rsidRPr="007A40DC">
                <w:rPr>
                  <w:rFonts w:ascii="Times New Roman" w:eastAsia="Times New Roman" w:hAnsi="Times New Roman" w:cs="Times New Roman"/>
                  <w:color w:val="0492DB"/>
                  <w:sz w:val="28"/>
                  <w:szCs w:val="28"/>
                </w:rPr>
                <w:t>69/2014/TT-BGTVT</w:t>
              </w:r>
            </w:hyperlink>
            <w:r w:rsidRPr="007A40DC">
              <w:rPr>
                <w:rFonts w:ascii="Times New Roman" w:eastAsia="Times New Roman" w:hAnsi="Times New Roman" w:cs="Times New Roman"/>
                <w:color w:val="333333"/>
                <w:sz w:val="28"/>
                <w:szCs w:val="28"/>
              </w:rPr>
              <w:t> ngày 27/11/2014 của Bộ Giao thông vận tải quy định thủ tục xác nhận việc trình báo đường thủy nội địa</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B</w:t>
            </w:r>
          </w:p>
        </w:tc>
        <w:tc>
          <w:tcPr>
            <w:tcW w:w="4700" w:type="pct"/>
            <w:gridSpan w:val="5"/>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THỦ TỤC HÀNH CHÍNH CẤP HUYỆN</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tc>
        <w:tc>
          <w:tcPr>
            <w:tcW w:w="2700" w:type="pct"/>
            <w:gridSpan w:val="3"/>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LĨNH VỰC ĐƯỜNG THỦY</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1</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Xác nhận việc trình báo đường thủy nội địa hoặc trình báo đường thủy nội địa bổ sung</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03 (ba) giờ làm việc</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Trung tâm Hành chính công cấp huyện</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Luật Giao thông đường thủy nội địa năm 2004; Luật sửa đổi, bổ sung một số điều của Luật Giao thông đường thủy nội địa năm 2014;</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w:t>
            </w:r>
            <w:hyperlink r:id="rId14" w:tgtFrame="_blank" w:tooltip="Thông tư 69/2014/TT-BGTVT" w:history="1">
              <w:r w:rsidRPr="007A40DC">
                <w:rPr>
                  <w:rFonts w:ascii="Times New Roman" w:eastAsia="Times New Roman" w:hAnsi="Times New Roman" w:cs="Times New Roman"/>
                  <w:color w:val="0492DB"/>
                  <w:sz w:val="28"/>
                  <w:szCs w:val="28"/>
                </w:rPr>
                <w:t>69/2014/TT-BGTVT</w:t>
              </w:r>
            </w:hyperlink>
            <w:r w:rsidRPr="007A40DC">
              <w:rPr>
                <w:rFonts w:ascii="Times New Roman" w:eastAsia="Times New Roman" w:hAnsi="Times New Roman" w:cs="Times New Roman"/>
                <w:color w:val="333333"/>
                <w:sz w:val="28"/>
                <w:szCs w:val="28"/>
              </w:rPr>
              <w:t> ngày 27/11/2014 của Bộ Giao thông vận tải quy định thủ tục xác nhận việc trình báo đường thủy nội địa.</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C</w:t>
            </w:r>
          </w:p>
        </w:tc>
        <w:tc>
          <w:tcPr>
            <w:tcW w:w="4700" w:type="pct"/>
            <w:gridSpan w:val="5"/>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THỦ TỤC HÀNH CHÍNH CẤP XÃ</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w:t>
            </w:r>
          </w:p>
        </w:tc>
        <w:tc>
          <w:tcPr>
            <w:tcW w:w="4700" w:type="pct"/>
            <w:gridSpan w:val="5"/>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b/>
                <w:bCs/>
                <w:color w:val="333333"/>
                <w:sz w:val="28"/>
                <w:szCs w:val="28"/>
              </w:rPr>
              <w:t>LĨNH VỰC ĐƯỜNG THỦY</w:t>
            </w:r>
          </w:p>
        </w:tc>
      </w:tr>
      <w:tr w:rsidR="007A40DC" w:rsidRPr="007A40DC" w:rsidTr="007A40DC">
        <w:tc>
          <w:tcPr>
            <w:tcW w:w="250" w:type="pct"/>
            <w:tcBorders>
              <w:top w:val="nil"/>
              <w:left w:val="single" w:sz="8" w:space="0" w:color="auto"/>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1</w:t>
            </w:r>
          </w:p>
        </w:tc>
        <w:tc>
          <w:tcPr>
            <w:tcW w:w="9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xml:space="preserve">Xác nhận việc trình báo đường thủy nội địa hoặc trình báo đường thủy </w:t>
            </w:r>
            <w:r w:rsidRPr="007A40DC">
              <w:rPr>
                <w:rFonts w:ascii="Times New Roman" w:eastAsia="Times New Roman" w:hAnsi="Times New Roman" w:cs="Times New Roman"/>
                <w:color w:val="333333"/>
                <w:sz w:val="28"/>
                <w:szCs w:val="28"/>
              </w:rPr>
              <w:lastRenderedPageBreak/>
              <w:t>nội địa bổ sung</w:t>
            </w:r>
          </w:p>
        </w:tc>
        <w:tc>
          <w:tcPr>
            <w:tcW w:w="7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lastRenderedPageBreak/>
              <w:t>03 (ba) giờ làm việc</w:t>
            </w:r>
          </w:p>
        </w:tc>
        <w:tc>
          <w:tcPr>
            <w:tcW w:w="10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Ủy ban nhân dân cấp xã</w:t>
            </w:r>
          </w:p>
        </w:tc>
        <w:tc>
          <w:tcPr>
            <w:tcW w:w="50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Không</w:t>
            </w:r>
          </w:p>
        </w:tc>
        <w:tc>
          <w:tcPr>
            <w:tcW w:w="1450" w:type="pct"/>
            <w:tcBorders>
              <w:top w:val="nil"/>
              <w:left w:val="nil"/>
              <w:bottom w:val="single" w:sz="8" w:space="0" w:color="auto"/>
              <w:right w:val="single" w:sz="8" w:space="0" w:color="auto"/>
            </w:tcBorders>
            <w:shd w:val="clear" w:color="auto" w:fill="FFFFFF"/>
            <w:hideMark/>
          </w:tcPr>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xml:space="preserve">- Luật Giao thông đường thủy nội địa năm 2004; Luật sửa đổi, bổ sung một số điều của Luật Giao thông đường thủy </w:t>
            </w:r>
            <w:r w:rsidRPr="007A40DC">
              <w:rPr>
                <w:rFonts w:ascii="Times New Roman" w:eastAsia="Times New Roman" w:hAnsi="Times New Roman" w:cs="Times New Roman"/>
                <w:color w:val="333333"/>
                <w:sz w:val="28"/>
                <w:szCs w:val="28"/>
              </w:rPr>
              <w:lastRenderedPageBreak/>
              <w:t>nội địa năm 2014;</w:t>
            </w:r>
          </w:p>
          <w:p w:rsidR="007A40DC" w:rsidRPr="007A40DC" w:rsidRDefault="007A40DC" w:rsidP="007A40DC">
            <w:pPr>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color w:val="333333"/>
                <w:sz w:val="28"/>
                <w:szCs w:val="28"/>
              </w:rPr>
              <w:t>- Thông tư số </w:t>
            </w:r>
            <w:hyperlink r:id="rId15" w:tgtFrame="_blank" w:tooltip="Thông tư 69/2014/TT-BGTVT" w:history="1">
              <w:r w:rsidRPr="007A40DC">
                <w:rPr>
                  <w:rFonts w:ascii="Times New Roman" w:eastAsia="Times New Roman" w:hAnsi="Times New Roman" w:cs="Times New Roman"/>
                  <w:color w:val="0492DB"/>
                  <w:sz w:val="28"/>
                  <w:szCs w:val="28"/>
                </w:rPr>
                <w:t>69/2014/TT-BGTVT</w:t>
              </w:r>
            </w:hyperlink>
            <w:r w:rsidRPr="007A40DC">
              <w:rPr>
                <w:rFonts w:ascii="Times New Roman" w:eastAsia="Times New Roman" w:hAnsi="Times New Roman" w:cs="Times New Roman"/>
                <w:color w:val="333333"/>
                <w:sz w:val="28"/>
                <w:szCs w:val="28"/>
              </w:rPr>
              <w:t> ngày 27/11/2014 của Bộ Giao thông vận tải quy định thủ tục xác nhận việc trình báo đường thủy nội địa.</w:t>
            </w:r>
          </w:p>
        </w:tc>
      </w:tr>
    </w:tbl>
    <w:p w:rsidR="007A40DC" w:rsidRPr="007A40DC" w:rsidRDefault="007A40DC" w:rsidP="007A40DC">
      <w:pPr>
        <w:shd w:val="clear" w:color="auto" w:fill="FFFFFF"/>
        <w:spacing w:before="120" w:after="120"/>
        <w:jc w:val="left"/>
        <w:rPr>
          <w:rFonts w:ascii="Times New Roman" w:eastAsia="Times New Roman" w:hAnsi="Times New Roman" w:cs="Times New Roman"/>
          <w:color w:val="333333"/>
          <w:sz w:val="28"/>
          <w:szCs w:val="28"/>
        </w:rPr>
      </w:pPr>
      <w:r w:rsidRPr="007A40DC">
        <w:rPr>
          <w:rFonts w:ascii="Times New Roman" w:eastAsia="Times New Roman" w:hAnsi="Times New Roman" w:cs="Times New Roman"/>
          <w:i/>
          <w:iCs/>
          <w:color w:val="333333"/>
          <w:sz w:val="28"/>
          <w:szCs w:val="28"/>
        </w:rPr>
        <w:lastRenderedPageBreak/>
        <w:t>* Nội dung Thủ tục hành chính thực hiện theo Quyết định số </w:t>
      </w:r>
      <w:hyperlink r:id="rId16" w:tgtFrame="_blank" w:tooltip="Quyết định 2784/QĐ-BGTVT" w:history="1">
        <w:r w:rsidRPr="007A40DC">
          <w:rPr>
            <w:rFonts w:ascii="Times New Roman" w:eastAsia="Times New Roman" w:hAnsi="Times New Roman" w:cs="Times New Roman"/>
            <w:i/>
            <w:iCs/>
            <w:color w:val="0492DB"/>
            <w:sz w:val="28"/>
            <w:szCs w:val="28"/>
          </w:rPr>
          <w:t>2784/QĐ-BGTVT</w:t>
        </w:r>
      </w:hyperlink>
      <w:r w:rsidRPr="007A40DC">
        <w:rPr>
          <w:rFonts w:ascii="Times New Roman" w:eastAsia="Times New Roman" w:hAnsi="Times New Roman" w:cs="Times New Roman"/>
          <w:i/>
          <w:iCs/>
          <w:color w:val="333333"/>
          <w:sz w:val="28"/>
          <w:szCs w:val="28"/>
        </w:rPr>
        <w:t> ngày 29/9/2017, Quyết định số </w:t>
      </w:r>
      <w:hyperlink r:id="rId17" w:tgtFrame="_blank" w:tooltip="Quyết định 3133/QĐ-BGTVT" w:history="1">
        <w:r w:rsidRPr="007A40DC">
          <w:rPr>
            <w:rFonts w:ascii="Times New Roman" w:eastAsia="Times New Roman" w:hAnsi="Times New Roman" w:cs="Times New Roman"/>
            <w:i/>
            <w:iCs/>
            <w:color w:val="0492DB"/>
            <w:sz w:val="28"/>
            <w:szCs w:val="28"/>
          </w:rPr>
          <w:t>3133/QĐ-BGTVT</w:t>
        </w:r>
      </w:hyperlink>
      <w:r w:rsidRPr="007A40DC">
        <w:rPr>
          <w:rFonts w:ascii="Times New Roman" w:eastAsia="Times New Roman" w:hAnsi="Times New Roman" w:cs="Times New Roman"/>
          <w:i/>
          <w:iCs/>
          <w:color w:val="333333"/>
          <w:sz w:val="28"/>
          <w:szCs w:val="28"/>
        </w:rPr>
        <w:t> ngày 10/11/2017 của Bộ trưởng Bộ Giao thông vận tải.</w:t>
      </w:r>
    </w:p>
    <w:p w:rsidR="004936DF" w:rsidRPr="007A40DC" w:rsidRDefault="004936DF" w:rsidP="007A40DC">
      <w:pPr>
        <w:jc w:val="both"/>
        <w:rPr>
          <w:rFonts w:ascii="Times New Roman" w:hAnsi="Times New Roman" w:cs="Times New Roman"/>
          <w:sz w:val="28"/>
          <w:szCs w:val="28"/>
        </w:rPr>
      </w:pPr>
    </w:p>
    <w:sectPr w:rsidR="004936DF" w:rsidRPr="007A40DC" w:rsidSect="007A40DC">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40DC"/>
    <w:rsid w:val="00121B31"/>
    <w:rsid w:val="004936DF"/>
    <w:rsid w:val="007A40DC"/>
    <w:rsid w:val="009B64BC"/>
    <w:rsid w:val="009B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0D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0DC"/>
    <w:rPr>
      <w:color w:val="0000FF"/>
      <w:u w:val="single"/>
    </w:rPr>
  </w:style>
</w:styles>
</file>

<file path=word/webSettings.xml><?xml version="1.0" encoding="utf-8"?>
<w:webSettings xmlns:r="http://schemas.openxmlformats.org/officeDocument/2006/relationships" xmlns:w="http://schemas.openxmlformats.org/wordprocessingml/2006/main">
  <w:divs>
    <w:div w:id="9597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00-2013-nd-cp-sua-doi-quan-ly-bao-ve-ket-cau-ha-tang-giao-thong-duong-bo-3245f.html" TargetMode="External"/><Relationship Id="rId13" Type="http://schemas.openxmlformats.org/officeDocument/2006/relationships/hyperlink" Target="https://thukyluat.vn/vb/thong-tu-69-2014-tt-bgtvt-thu-tuc-xac-nhan-viec-trinh-bao-duong-thuy-noi-dia-3f7a4.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thong-tu-02-2017-tt-vpcp-nghiep-vu-kiem-soat-thu-tuc-hanh-chinh-5961f.html" TargetMode="External"/><Relationship Id="rId12" Type="http://schemas.openxmlformats.org/officeDocument/2006/relationships/hyperlink" Target="https://thukyluat.vn/vb/nghi-dinh-65-2016-nd-cp-dieu-kien-kinh-doanh-dich-vu-dao-tao-lai-xe-o-to-dich-vu-sat-hach-lai-xe-4d049.html" TargetMode="External"/><Relationship Id="rId17" Type="http://schemas.openxmlformats.org/officeDocument/2006/relationships/hyperlink" Target="https://thukyluat.vn/vb/quyet-dinh-3133-qd-bgtvt-2017-cong-bo-thu-tuc-hanh-chinh-bo-giao-thong-van-tai-59c82.html" TargetMode="External"/><Relationship Id="rId2" Type="http://schemas.openxmlformats.org/officeDocument/2006/relationships/settings" Target="settings.xml"/><Relationship Id="rId16" Type="http://schemas.openxmlformats.org/officeDocument/2006/relationships/hyperlink" Target="https://thukyluat.vn/vb/quyet-dinh-2784-qd-bgtvt-2017-cong-bo-bo-sung-thu-tuc-thuoc-quan-ly-bo-giao-thong-van-tai-59172.html" TargetMode="External"/><Relationship Id="rId1" Type="http://schemas.openxmlformats.org/officeDocument/2006/relationships/styles" Target="styles.xml"/><Relationship Id="rId6" Type="http://schemas.openxmlformats.org/officeDocument/2006/relationships/hyperlink" Target="https://thukyluat.vn/vb/nghi-dinh-92-2017-nd-cp-sua-doi-nghi-dinh-ve-kiem-soat-thu-tuc-hanh-chinh-551e0.html" TargetMode="External"/><Relationship Id="rId11" Type="http://schemas.openxmlformats.org/officeDocument/2006/relationships/hyperlink" Target="https://thukyluat.vn/vb/thong-tu-63-2014-tt-bgtvt-to-chuc-quan-ly-van-tai-hanh-khach-hang-hoa-bang-xe-o-to-dich-vu-ho-tro-van-tai-3ec7d.html" TargetMode="External"/><Relationship Id="rId5" Type="http://schemas.openxmlformats.org/officeDocument/2006/relationships/hyperlink" Target="https://thukyluat.vn/vb/nghi-dinh-48-2013-nd-cp-sua-doi-nghi-dinh-lien-quan-kiem-soat-thu-tuc-hanh-chinh-2dbfa.html" TargetMode="External"/><Relationship Id="rId15" Type="http://schemas.openxmlformats.org/officeDocument/2006/relationships/hyperlink" Target="https://thukyluat.vn/vb/thong-tu-69-2014-tt-bgtvt-thu-tuc-xac-nhan-viec-trinh-bao-duong-thuy-noi-dia-3f7a4.html" TargetMode="External"/><Relationship Id="rId10" Type="http://schemas.openxmlformats.org/officeDocument/2006/relationships/hyperlink" Target="https://thukyluat.vn/vb/nghi-dinh-11-2010-nd-cp-quan-ly-bao-ve-ket-cau-ha-tang-giao-thong-duong-bo-18c77.html" TargetMode="External"/><Relationship Id="rId19" Type="http://schemas.openxmlformats.org/officeDocument/2006/relationships/theme" Target="theme/theme1.xml"/><Relationship Id="rId4" Type="http://schemas.openxmlformats.org/officeDocument/2006/relationships/hyperlink" Target="https://thukyluat.vn/vb/nghi-dinh-63-2010-nd-cp-kiem-soat-thu-tuc-hanh-chinh-1a1b1.html" TargetMode="External"/><Relationship Id="rId9" Type="http://schemas.openxmlformats.org/officeDocument/2006/relationships/hyperlink" Target="https://thukyluat.vn/vb/nghi-dinh-11-2010-nd-cp-quan-ly-bao-ve-ket-cau-ha-tang-giao-thong-duong-bo-18c77.html" TargetMode="External"/><Relationship Id="rId14" Type="http://schemas.openxmlformats.org/officeDocument/2006/relationships/hyperlink" Target="https://thukyluat.vn/vb/thong-tu-69-2014-tt-bgtvt-thu-tuc-xac-nhan-viec-trinh-bao-duong-thuy-noi-dia-3f7a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2018-06-19T09:14:00Z</dcterms:created>
  <dcterms:modified xsi:type="dcterms:W3CDTF">2018-06-19T09:18:00Z</dcterms:modified>
</cp:coreProperties>
</file>